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2F6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statutárního města Ostravy, svěřeného městskému obvodu Slezská Ostrava, obor elektroinstalace“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  <w:bookmarkStart w:id="0" w:name="_GoBack"/>
        <w:bookmarkEnd w:id="0"/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8676F3" w:rsidP="008676F3">
            <w:pPr>
              <w:pStyle w:val="Odstavecseseznamem"/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7F5DCD">
              <w:rPr>
                <w:rFonts w:ascii="Arial" w:hAnsi="Arial" w:cs="Arial"/>
                <w:b/>
                <w:sz w:val="20"/>
                <w:szCs w:val="20"/>
              </w:rPr>
              <w:t>Cena za provedení revize elektroinstalace v bytové jednotce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2F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2F6BFF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2F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5" w:rsidRDefault="007549F5" w:rsidP="00990C21">
      <w:pPr>
        <w:spacing w:after="0" w:line="240" w:lineRule="auto"/>
      </w:pPr>
      <w:r>
        <w:separator/>
      </w:r>
    </w:p>
  </w:endnote>
  <w:end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676F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5" w:rsidRDefault="007549F5" w:rsidP="00990C21">
      <w:pPr>
        <w:spacing w:after="0" w:line="240" w:lineRule="auto"/>
      </w:pPr>
      <w:r>
        <w:separator/>
      </w:r>
    </w:p>
  </w:footnote>
  <w:foot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54BCA"/>
    <w:rsid w:val="001A78FA"/>
    <w:rsid w:val="001E5D43"/>
    <w:rsid w:val="002F6BFF"/>
    <w:rsid w:val="003F6AA3"/>
    <w:rsid w:val="004537D7"/>
    <w:rsid w:val="00690B0E"/>
    <w:rsid w:val="006A630C"/>
    <w:rsid w:val="006B1911"/>
    <w:rsid w:val="00726AAC"/>
    <w:rsid w:val="007549F5"/>
    <w:rsid w:val="00760269"/>
    <w:rsid w:val="007F5DCD"/>
    <w:rsid w:val="008676F3"/>
    <w:rsid w:val="00872E61"/>
    <w:rsid w:val="00990C21"/>
    <w:rsid w:val="00AB65E7"/>
    <w:rsid w:val="00AD0D8B"/>
    <w:rsid w:val="00CD6CFE"/>
    <w:rsid w:val="00D077C1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Petra Šeděnková</cp:lastModifiedBy>
  <cp:revision>14</cp:revision>
  <dcterms:created xsi:type="dcterms:W3CDTF">2015-06-10T14:10:00Z</dcterms:created>
  <dcterms:modified xsi:type="dcterms:W3CDTF">2015-06-21T15:42:00Z</dcterms:modified>
</cp:coreProperties>
</file>