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1A78F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A78FA">
              <w:rPr>
                <w:rFonts w:ascii="Arial" w:hAnsi="Arial" w:cs="Arial"/>
                <w:b/>
                <w:sz w:val="40"/>
                <w:szCs w:val="40"/>
              </w:rPr>
              <w:t>Krycí list nabídky</w:t>
            </w:r>
          </w:p>
        </w:tc>
      </w:tr>
    </w:tbl>
    <w:p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</w:p>
        </w:tc>
      </w:tr>
      <w:tr w:rsidR="006B1911" w:rsidTr="001A78FA">
        <w:trPr>
          <w:trHeight w:val="397"/>
        </w:trPr>
        <w:tc>
          <w:tcPr>
            <w:tcW w:w="9062" w:type="dxa"/>
          </w:tcPr>
          <w:p w:rsidR="006B1911" w:rsidRPr="001A78FA" w:rsidRDefault="006B1911" w:rsidP="00E04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„Oprava a údržba domovního a bytového fondu </w:t>
            </w:r>
            <w:r w:rsidRPr="004537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v majetku </w:t>
            </w:r>
            <w:r w:rsidRPr="001A78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statutárního města Ostravy, svěřeného městskému obvodu Slezská Ostrava, obor </w:t>
            </w:r>
            <w:r w:rsidR="00E04418">
              <w:rPr>
                <w:rFonts w:ascii="Arial" w:hAnsi="Arial" w:cs="Arial"/>
                <w:b/>
                <w:bCs/>
                <w:sz w:val="20"/>
                <w:szCs w:val="20"/>
              </w:rPr>
              <w:t>truhlářské</w:t>
            </w:r>
            <w:r w:rsidR="00343D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1332E">
              <w:rPr>
                <w:rFonts w:ascii="Arial" w:hAnsi="Arial" w:cs="Arial"/>
                <w:b/>
                <w:bCs/>
                <w:sz w:val="20"/>
                <w:szCs w:val="20"/>
              </w:rPr>
              <w:t>práce</w:t>
            </w:r>
            <w:r w:rsidRPr="001A78FA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7F5DCD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Základní identifikační údaje uchazeče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7F5DCD" w:rsidRPr="007F5DCD" w:rsidRDefault="007F5DCD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DCD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F5DCD" w:rsidRPr="007F5DCD" w:rsidRDefault="007F5DCD" w:rsidP="002F6BFF">
            <w:pPr>
              <w:pStyle w:val="Odstavecseseznamem"/>
              <w:numPr>
                <w:ilvl w:val="0"/>
                <w:numId w:val="3"/>
              </w:numPr>
              <w:ind w:left="454" w:hanging="454"/>
              <w:rPr>
                <w:rFonts w:ascii="Arial" w:hAnsi="Arial" w:cs="Arial"/>
                <w:b/>
                <w:sz w:val="20"/>
                <w:szCs w:val="20"/>
              </w:rPr>
            </w:pPr>
            <w:r w:rsidRPr="004537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Hodinová zúčtovací sazba</w:t>
            </w:r>
          </w:p>
        </w:tc>
      </w:tr>
      <w:tr w:rsidR="007F5DCD" w:rsidTr="00AB65E7">
        <w:trPr>
          <w:trHeight w:val="397"/>
        </w:trPr>
        <w:tc>
          <w:tcPr>
            <w:tcW w:w="3020" w:type="dxa"/>
            <w:shd w:val="clear" w:color="auto" w:fill="F2F2F2" w:themeFill="background1" w:themeFillShade="F2"/>
          </w:tcPr>
          <w:p w:rsidR="007F5DCD" w:rsidRPr="002F6BFF" w:rsidRDefault="003F6AA3" w:rsidP="007F5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="007F5DCD" w:rsidRPr="002F6BFF">
              <w:rPr>
                <w:rFonts w:ascii="Times New Roman" w:hAnsi="Times New Roman" w:cs="Times New Roman"/>
              </w:rPr>
              <w:t>bez DPH</w:t>
            </w:r>
            <w:r w:rsidR="004537D7">
              <w:rPr>
                <w:rFonts w:ascii="Times New Roman" w:hAnsi="Times New Roman" w:cs="Times New Roman"/>
              </w:rPr>
              <w:t>/hodina/osoba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7F5DCD" w:rsidP="007F5DCD">
            <w:pPr>
              <w:jc w:val="center"/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3F6AA3" w:rsidP="007F5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="007F5DCD" w:rsidRPr="002F6BFF">
              <w:rPr>
                <w:rFonts w:ascii="Times New Roman" w:hAnsi="Times New Roman" w:cs="Times New Roman"/>
              </w:rPr>
              <w:t>včetně DPH</w:t>
            </w:r>
            <w:r w:rsidR="004537D7">
              <w:rPr>
                <w:rFonts w:ascii="Times New Roman" w:hAnsi="Times New Roman" w:cs="Times New Roman"/>
              </w:rPr>
              <w:t>/hodina/osoba</w:t>
            </w:r>
          </w:p>
        </w:tc>
      </w:tr>
      <w:tr w:rsidR="007F5DCD" w:rsidTr="002F6BFF">
        <w:trPr>
          <w:trHeight w:val="397"/>
        </w:trPr>
        <w:tc>
          <w:tcPr>
            <w:tcW w:w="3020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</w:tr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F5DCD" w:rsidRPr="00E04418" w:rsidRDefault="007F5DCD" w:rsidP="00E04418">
            <w:pPr>
              <w:pStyle w:val="Odstavecseseznamem"/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E04418">
              <w:rPr>
                <w:rFonts w:ascii="Arial" w:hAnsi="Arial" w:cs="Arial"/>
                <w:b/>
                <w:sz w:val="20"/>
                <w:szCs w:val="20"/>
              </w:rPr>
              <w:t xml:space="preserve">Koeficient účtovaných jednotkových cen vůči sazebníku </w:t>
            </w:r>
            <w:r w:rsidR="00343D61" w:rsidRPr="00E04418">
              <w:rPr>
                <w:rFonts w:ascii="Arial" w:hAnsi="Arial" w:cs="Arial"/>
                <w:b/>
                <w:sz w:val="20"/>
                <w:szCs w:val="20"/>
              </w:rPr>
              <w:t>ÚRS</w:t>
            </w:r>
            <w:r w:rsidRPr="00E04418">
              <w:rPr>
                <w:rFonts w:ascii="Arial" w:hAnsi="Arial" w:cs="Arial"/>
                <w:b/>
                <w:sz w:val="20"/>
                <w:szCs w:val="20"/>
              </w:rPr>
              <w:t xml:space="preserve"> 2015</w:t>
            </w:r>
            <w:bookmarkStart w:id="0" w:name="_GoBack"/>
            <w:bookmarkEnd w:id="0"/>
          </w:p>
        </w:tc>
      </w:tr>
      <w:tr w:rsidR="007F5DCD" w:rsidTr="002F6BFF">
        <w:trPr>
          <w:trHeight w:val="397"/>
        </w:trPr>
        <w:tc>
          <w:tcPr>
            <w:tcW w:w="9062" w:type="dxa"/>
            <w:gridSpan w:val="3"/>
          </w:tcPr>
          <w:p w:rsidR="007F5DCD" w:rsidRPr="002F6BFF" w:rsidRDefault="007F5DCD">
            <w:pPr>
              <w:rPr>
                <w:rFonts w:ascii="Times New Roman" w:hAnsi="Times New Roman" w:cs="Times New Roman"/>
              </w:rPr>
            </w:pPr>
          </w:p>
        </w:tc>
      </w:tr>
    </w:tbl>
    <w:p w:rsidR="007F5DCD" w:rsidRDefault="007F5DC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1A78FA" w:rsidP="001E5D4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Uchazeč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 uchazeče</w:t>
            </w: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/>
    <w:sectPr w:rsidR="001A78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9F5" w:rsidRDefault="007549F5" w:rsidP="00990C21">
      <w:pPr>
        <w:spacing w:after="0" w:line="240" w:lineRule="auto"/>
      </w:pPr>
      <w:r>
        <w:separator/>
      </w:r>
    </w:p>
  </w:endnote>
  <w:endnote w:type="continuationSeparator" w:id="0">
    <w:p w:rsidR="007549F5" w:rsidRDefault="007549F5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pa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4700905</wp:posOffset>
          </wp:positionH>
          <wp:positionV relativeFrom="paragraph">
            <wp:posOffset>-69215</wp:posOffset>
          </wp:positionV>
          <wp:extent cx="1485900" cy="371475"/>
          <wp:effectExtent l="0" t="0" r="0" b="9525"/>
          <wp:wrapNone/>
          <wp:docPr id="3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E04418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>
      <w:rPr>
        <w:rFonts w:ascii="Arial" w:hAnsi="Arial" w:cs="Arial"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>
      <w:rPr>
        <w:rFonts w:ascii="Arial" w:hAnsi="Arial" w:cs="Arial"/>
        <w:color w:val="0070C0"/>
        <w:sz w:val="16"/>
        <w:szCs w:val="16"/>
      </w:rPr>
      <w:t>Příloha č. 2 Zadávací dokumentace – Krycí list nabídky</w:t>
    </w:r>
  </w:p>
  <w:p w:rsidR="00990C21" w:rsidRDefault="00990C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9F5" w:rsidRDefault="007549F5" w:rsidP="00990C21">
      <w:pPr>
        <w:spacing w:after="0" w:line="240" w:lineRule="auto"/>
      </w:pPr>
      <w:r>
        <w:separator/>
      </w:r>
    </w:p>
  </w:footnote>
  <w:footnote w:type="continuationSeparator" w:id="0">
    <w:p w:rsidR="007549F5" w:rsidRDefault="007549F5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FCC4B" wp14:editId="003D49A5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Příloha č.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Příloha č. 2</w:t>
                    </w:r>
                  </w:p>
                </w:txbxContent>
              </v:textbox>
            </v:shape>
          </w:pict>
        </mc:Fallback>
      </mc:AlternateContent>
    </w:r>
    <w:r w:rsidRPr="00FB6A12">
      <w:rPr>
        <w:rFonts w:cs="Arial"/>
        <w:noProof/>
        <w:color w:val="003C69"/>
        <w:lang w:eastAsia="cs-CZ"/>
      </w:rPr>
      <w:drawing>
        <wp:anchor distT="0" distB="0" distL="114300" distR="114300" simplePos="0" relativeHeight="251660288" behindDoc="0" locked="0" layoutInCell="1" allowOverlap="1" wp14:anchorId="4A3EDDBD" wp14:editId="68CD683C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Pr="00076F86">
      <w:rPr>
        <w:rFonts w:ascii="Arial" w:hAnsi="Arial" w:cs="Arial"/>
        <w:sz w:val="20"/>
        <w:szCs w:val="20"/>
      </w:rPr>
      <w:t xml:space="preserve"> </w:t>
    </w:r>
    <w:r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990C21" w:rsidRPr="00076F86" w:rsidRDefault="003F6AA3" w:rsidP="00990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990C21" w:rsidRPr="00076F86" w:rsidRDefault="003F6AA3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:rsidR="00990C21" w:rsidRDefault="00990C21" w:rsidP="00990C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A0BB0"/>
    <w:multiLevelType w:val="hybridMultilevel"/>
    <w:tmpl w:val="ACA60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827D2"/>
    <w:multiLevelType w:val="hybridMultilevel"/>
    <w:tmpl w:val="62A27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21"/>
    <w:rsid w:val="000964AD"/>
    <w:rsid w:val="00113284"/>
    <w:rsid w:val="0011332E"/>
    <w:rsid w:val="00154BCA"/>
    <w:rsid w:val="001A78FA"/>
    <w:rsid w:val="001E5D43"/>
    <w:rsid w:val="00250EE8"/>
    <w:rsid w:val="002F6BFF"/>
    <w:rsid w:val="00343D61"/>
    <w:rsid w:val="003F6AA3"/>
    <w:rsid w:val="004537D7"/>
    <w:rsid w:val="00690B0E"/>
    <w:rsid w:val="006A630C"/>
    <w:rsid w:val="006B1911"/>
    <w:rsid w:val="00726AAC"/>
    <w:rsid w:val="007549F5"/>
    <w:rsid w:val="00760269"/>
    <w:rsid w:val="007F5DCD"/>
    <w:rsid w:val="00872E61"/>
    <w:rsid w:val="00990C21"/>
    <w:rsid w:val="00AB65E7"/>
    <w:rsid w:val="00AD0D8B"/>
    <w:rsid w:val="00CD6CFE"/>
    <w:rsid w:val="00D077C1"/>
    <w:rsid w:val="00E04418"/>
    <w:rsid w:val="00EE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Petra Šeděnková</cp:lastModifiedBy>
  <cp:revision>17</cp:revision>
  <dcterms:created xsi:type="dcterms:W3CDTF">2015-06-10T14:10:00Z</dcterms:created>
  <dcterms:modified xsi:type="dcterms:W3CDTF">2015-06-21T15:44:00Z</dcterms:modified>
</cp:coreProperties>
</file>